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3415" w14:textId="2DE2674C" w:rsidR="00CE3310" w:rsidRDefault="00CE3310" w:rsidP="00772A51">
      <w:pPr>
        <w:jc w:val="center"/>
        <w:rPr>
          <w:rFonts w:ascii="Verdana" w:hAnsi="Verdana"/>
          <w:caps/>
          <w:lang w:val="en-US"/>
        </w:rPr>
      </w:pPr>
      <w:r>
        <w:rPr>
          <w:rFonts w:ascii="Verdana" w:hAnsi="Verdana"/>
          <w:caps/>
          <w:lang w:val="en-US"/>
        </w:rPr>
        <w:t>TO MAKE A SUBMISSION ON THE End-of-Life Choice ACT REVIEW</w:t>
      </w:r>
      <w:r w:rsidR="00684652">
        <w:rPr>
          <w:rFonts w:ascii="Verdana" w:hAnsi="Verdana"/>
          <w:caps/>
          <w:lang w:val="en-US"/>
        </w:rPr>
        <w:t xml:space="preserve"> </w:t>
      </w:r>
      <w:r w:rsidR="00684652" w:rsidRPr="00684652">
        <w:rPr>
          <w:rFonts w:ascii="Verdana" w:hAnsi="Verdana"/>
          <w:b/>
          <w:bCs/>
          <w:caps/>
          <w:u w:val="single"/>
          <w:lang w:val="en-US"/>
        </w:rPr>
        <w:t>BEFORE 26/09</w:t>
      </w:r>
      <w:r>
        <w:rPr>
          <w:rFonts w:ascii="Verdana" w:hAnsi="Verdana"/>
          <w:caps/>
          <w:lang w:val="en-US"/>
        </w:rPr>
        <w:t>:</w:t>
      </w:r>
    </w:p>
    <w:p w14:paraId="4FB5E13C" w14:textId="2789DBF5" w:rsidR="00CE3310" w:rsidRPr="00684652" w:rsidRDefault="00CE3310" w:rsidP="00684652">
      <w:pPr>
        <w:spacing w:after="240"/>
        <w:rPr>
          <w:rFonts w:ascii="Verdana" w:hAnsi="Verdana"/>
          <w:lang w:val="en-US"/>
        </w:rPr>
      </w:pPr>
      <w:hyperlink r:id="rId5" w:history="1">
        <w:r w:rsidRPr="00684652">
          <w:rPr>
            <w:rStyle w:val="Hyperlink"/>
            <w:rFonts w:ascii="Verdana" w:hAnsi="Verdana"/>
            <w:color w:val="auto"/>
            <w:lang w:val="en-US"/>
          </w:rPr>
          <w:t>https://consult.health.govt.nz/regulatory-policy/public-consultation-for-the-review-of-the-end-of-l/</w:t>
        </w:r>
      </w:hyperlink>
    </w:p>
    <w:p w14:paraId="4E34B7A0" w14:textId="77777777" w:rsidR="00CE3310" w:rsidRPr="00CE3310" w:rsidRDefault="00CE3310" w:rsidP="00CE3310">
      <w:pPr>
        <w:rPr>
          <w:rFonts w:ascii="Verdana" w:hAnsi="Verdana"/>
          <w:caps/>
        </w:rPr>
      </w:pPr>
      <w:hyperlink r:id="rId6" w:anchor="factbank-9568fe0baca64ae0893eb799f585911a" w:history="1">
        <w:r w:rsidRPr="00CE3310">
          <w:rPr>
            <w:rStyle w:val="Hyperlink"/>
            <w:rFonts w:ascii="Verdana" w:hAnsi="Verdana"/>
            <w:caps/>
            <w:color w:val="auto"/>
          </w:rPr>
          <w:t> Questions asked in this consultation</w:t>
        </w:r>
      </w:hyperlink>
    </w:p>
    <w:p w14:paraId="57754D8A" w14:textId="77777777" w:rsidR="00CE3310" w:rsidRPr="00CE3310" w:rsidRDefault="00CE3310" w:rsidP="00CE3310">
      <w:pPr>
        <w:rPr>
          <w:rFonts w:ascii="Verdana" w:hAnsi="Verdana"/>
          <w:caps/>
        </w:rPr>
      </w:pPr>
      <w:r w:rsidRPr="00CE3310">
        <w:rPr>
          <w:rFonts w:ascii="Verdana" w:hAnsi="Verdana"/>
          <w:b/>
          <w:bCs/>
          <w:caps/>
        </w:rPr>
        <w:t>About you</w:t>
      </w:r>
    </w:p>
    <w:p w14:paraId="4A2C8DDC" w14:textId="77777777" w:rsidR="00CE3310" w:rsidRPr="00CE3310" w:rsidRDefault="00CE3310" w:rsidP="00CE3310">
      <w:pPr>
        <w:numPr>
          <w:ilvl w:val="0"/>
          <w:numId w:val="2"/>
        </w:numPr>
        <w:rPr>
          <w:rFonts w:ascii="Verdana" w:hAnsi="Verdana"/>
        </w:rPr>
      </w:pPr>
      <w:r w:rsidRPr="00CE3310">
        <w:rPr>
          <w:rFonts w:ascii="Verdana" w:hAnsi="Verdana"/>
        </w:rPr>
        <w:t>Your name</w:t>
      </w:r>
    </w:p>
    <w:p w14:paraId="2A4B0BE3" w14:textId="77777777" w:rsidR="00CE3310" w:rsidRPr="00CE3310" w:rsidRDefault="00CE3310" w:rsidP="00CE3310">
      <w:pPr>
        <w:numPr>
          <w:ilvl w:val="0"/>
          <w:numId w:val="2"/>
        </w:numPr>
        <w:rPr>
          <w:rFonts w:ascii="Verdana" w:hAnsi="Verdana"/>
        </w:rPr>
      </w:pPr>
      <w:r w:rsidRPr="00CE3310">
        <w:rPr>
          <w:rFonts w:ascii="Verdana" w:hAnsi="Verdana"/>
        </w:rPr>
        <w:t>Who you represent </w:t>
      </w:r>
    </w:p>
    <w:p w14:paraId="1C13CA93" w14:textId="77777777" w:rsidR="00CE3310" w:rsidRPr="00CE3310" w:rsidRDefault="00CE3310" w:rsidP="00CE3310">
      <w:pPr>
        <w:numPr>
          <w:ilvl w:val="0"/>
          <w:numId w:val="2"/>
        </w:numPr>
        <w:rPr>
          <w:rFonts w:ascii="Verdana" w:hAnsi="Verdana"/>
        </w:rPr>
      </w:pPr>
      <w:r w:rsidRPr="00CE3310">
        <w:rPr>
          <w:rFonts w:ascii="Verdana" w:hAnsi="Verdana"/>
        </w:rPr>
        <w:t>Are you part of an organisation?</w:t>
      </w:r>
    </w:p>
    <w:p w14:paraId="3E4F2B57" w14:textId="77777777" w:rsidR="00CE3310" w:rsidRPr="00CE3310" w:rsidRDefault="00CE3310" w:rsidP="00CE3310">
      <w:pPr>
        <w:numPr>
          <w:ilvl w:val="0"/>
          <w:numId w:val="2"/>
        </w:numPr>
        <w:rPr>
          <w:rFonts w:ascii="Verdana" w:hAnsi="Verdana"/>
        </w:rPr>
      </w:pPr>
      <w:r w:rsidRPr="00CE3310">
        <w:rPr>
          <w:rFonts w:ascii="Verdana" w:hAnsi="Verdana"/>
        </w:rPr>
        <w:t>Do you live in New Zealand?</w:t>
      </w:r>
    </w:p>
    <w:p w14:paraId="7E3E7C72" w14:textId="77777777" w:rsidR="00CE3310" w:rsidRPr="00CE3310" w:rsidRDefault="00CE3310" w:rsidP="00CE3310">
      <w:pPr>
        <w:numPr>
          <w:ilvl w:val="0"/>
          <w:numId w:val="2"/>
        </w:numPr>
        <w:rPr>
          <w:rFonts w:ascii="Verdana" w:hAnsi="Verdana"/>
        </w:rPr>
      </w:pPr>
      <w:r w:rsidRPr="00CE3310">
        <w:rPr>
          <w:rFonts w:ascii="Verdana" w:hAnsi="Verdana"/>
        </w:rPr>
        <w:t>Do you want your personal details removed from your submission in Official Information Act requests?</w:t>
      </w:r>
    </w:p>
    <w:p w14:paraId="3E392B6F" w14:textId="77777777" w:rsidR="00CE3310" w:rsidRPr="00CE3310" w:rsidRDefault="00CE3310" w:rsidP="00CE3310">
      <w:pPr>
        <w:rPr>
          <w:rFonts w:ascii="Verdana" w:hAnsi="Verdana"/>
          <w:caps/>
        </w:rPr>
      </w:pPr>
      <w:r w:rsidRPr="00CE3310">
        <w:rPr>
          <w:rFonts w:ascii="Verdana" w:hAnsi="Verdana"/>
          <w:b/>
          <w:bCs/>
          <w:caps/>
        </w:rPr>
        <w:t>Access to assisted dying</w:t>
      </w:r>
    </w:p>
    <w:p w14:paraId="32440B48" w14:textId="77777777" w:rsidR="00CE3310" w:rsidRPr="00CE3310" w:rsidRDefault="00CE3310" w:rsidP="00CE3310">
      <w:pPr>
        <w:numPr>
          <w:ilvl w:val="0"/>
          <w:numId w:val="3"/>
        </w:numPr>
        <w:rPr>
          <w:rFonts w:ascii="Verdana" w:hAnsi="Verdana"/>
        </w:rPr>
      </w:pPr>
      <w:r w:rsidRPr="00CE3310">
        <w:rPr>
          <w:rFonts w:ascii="Verdana" w:hAnsi="Verdana"/>
        </w:rPr>
        <w:t>Do you think changes are needed to the eligibility requirements for a person to receive assisted dying?</w:t>
      </w:r>
    </w:p>
    <w:p w14:paraId="77718758" w14:textId="77777777" w:rsidR="00CE3310" w:rsidRPr="00CE3310" w:rsidRDefault="00CE3310" w:rsidP="00CE3310">
      <w:pPr>
        <w:numPr>
          <w:ilvl w:val="0"/>
          <w:numId w:val="3"/>
        </w:numPr>
        <w:rPr>
          <w:rFonts w:ascii="Verdana" w:hAnsi="Verdana"/>
        </w:rPr>
      </w:pPr>
      <w:r w:rsidRPr="00CE3310">
        <w:rPr>
          <w:rFonts w:ascii="Verdana" w:hAnsi="Verdana"/>
        </w:rPr>
        <w:t>Do you think that changes to areas other than eligibility are needed to support access to assisted dying?</w:t>
      </w:r>
    </w:p>
    <w:p w14:paraId="59623207" w14:textId="77777777" w:rsidR="00CE3310" w:rsidRPr="00CE3310" w:rsidRDefault="00CE3310" w:rsidP="00CE3310">
      <w:pPr>
        <w:rPr>
          <w:rFonts w:ascii="Verdana" w:hAnsi="Verdana"/>
          <w:caps/>
        </w:rPr>
      </w:pPr>
      <w:r w:rsidRPr="00CE3310">
        <w:rPr>
          <w:rFonts w:ascii="Verdana" w:hAnsi="Verdana"/>
          <w:b/>
          <w:bCs/>
          <w:caps/>
        </w:rPr>
        <w:t>Safeguards</w:t>
      </w:r>
    </w:p>
    <w:p w14:paraId="27262883" w14:textId="77777777" w:rsidR="00CE3310" w:rsidRPr="00CE3310" w:rsidRDefault="00CE3310" w:rsidP="00CE3310">
      <w:pPr>
        <w:numPr>
          <w:ilvl w:val="0"/>
          <w:numId w:val="4"/>
        </w:numPr>
        <w:rPr>
          <w:rFonts w:ascii="Verdana" w:hAnsi="Verdana"/>
        </w:rPr>
      </w:pPr>
      <w:r w:rsidRPr="00CE3310">
        <w:rPr>
          <w:rFonts w:ascii="Verdana" w:hAnsi="Verdana"/>
        </w:rPr>
        <w:t>Do you think the Act provides sufficient safeguards to ensure that people only receive assisted dying if:</w:t>
      </w:r>
    </w:p>
    <w:p w14:paraId="7DECE7A1" w14:textId="77777777" w:rsidR="00CE3310" w:rsidRPr="00CE3310" w:rsidRDefault="00CE3310" w:rsidP="00CE3310">
      <w:pPr>
        <w:numPr>
          <w:ilvl w:val="1"/>
          <w:numId w:val="4"/>
        </w:numPr>
        <w:rPr>
          <w:rFonts w:ascii="Verdana" w:hAnsi="Verdana"/>
        </w:rPr>
      </w:pPr>
      <w:r w:rsidRPr="00CE3310">
        <w:rPr>
          <w:rFonts w:ascii="Verdana" w:hAnsi="Verdana"/>
        </w:rPr>
        <w:t>they are eligible (referenced in clauses 5, 13, 14, 15, 16, and 17 of the Act)</w:t>
      </w:r>
    </w:p>
    <w:p w14:paraId="047EF49E" w14:textId="77777777" w:rsidR="00CE3310" w:rsidRPr="00CE3310" w:rsidRDefault="00CE3310" w:rsidP="00CE3310">
      <w:pPr>
        <w:numPr>
          <w:ilvl w:val="1"/>
          <w:numId w:val="4"/>
        </w:numPr>
        <w:rPr>
          <w:rFonts w:ascii="Verdana" w:hAnsi="Verdana"/>
        </w:rPr>
      </w:pPr>
      <w:r w:rsidRPr="00CE3310">
        <w:rPr>
          <w:rFonts w:ascii="Verdana" w:hAnsi="Verdana"/>
        </w:rPr>
        <w:t>they actively seek and consent to it (referenced in clauses 11, 12, 18, 23, 33, and 34 of the Act)</w:t>
      </w:r>
    </w:p>
    <w:p w14:paraId="157AFEE2" w14:textId="77777777" w:rsidR="00CE3310" w:rsidRPr="00CE3310" w:rsidRDefault="00CE3310" w:rsidP="00CE3310">
      <w:pPr>
        <w:numPr>
          <w:ilvl w:val="1"/>
          <w:numId w:val="4"/>
        </w:numPr>
        <w:rPr>
          <w:rFonts w:ascii="Verdana" w:hAnsi="Verdana"/>
        </w:rPr>
      </w:pPr>
      <w:r w:rsidRPr="00CE3310">
        <w:rPr>
          <w:rFonts w:ascii="Verdana" w:hAnsi="Verdana"/>
        </w:rPr>
        <w:t>they are competent to consent to it (referenced in clauses 5, 6, and 15 of the Act)</w:t>
      </w:r>
    </w:p>
    <w:p w14:paraId="2A90E165" w14:textId="77777777" w:rsidR="00CE3310" w:rsidRPr="00CE3310" w:rsidRDefault="00CE3310" w:rsidP="00CE3310">
      <w:pPr>
        <w:numPr>
          <w:ilvl w:val="1"/>
          <w:numId w:val="4"/>
        </w:numPr>
        <w:rPr>
          <w:rFonts w:ascii="Verdana" w:hAnsi="Verdana"/>
        </w:rPr>
      </w:pPr>
      <w:r w:rsidRPr="00CE3310">
        <w:rPr>
          <w:rFonts w:ascii="Verdana" w:hAnsi="Verdana"/>
        </w:rPr>
        <w:t>this consent is provided without pressure from others (referenced in clauses 11 and 24 of the Act).</w:t>
      </w:r>
    </w:p>
    <w:p w14:paraId="1323A980" w14:textId="77777777" w:rsidR="00CE3310" w:rsidRPr="00CE3310" w:rsidRDefault="00CE3310" w:rsidP="00CE3310">
      <w:pPr>
        <w:numPr>
          <w:ilvl w:val="0"/>
          <w:numId w:val="4"/>
        </w:numPr>
        <w:rPr>
          <w:rFonts w:ascii="Verdana" w:hAnsi="Verdana"/>
        </w:rPr>
      </w:pPr>
      <w:r w:rsidRPr="00CE3310">
        <w:rPr>
          <w:rFonts w:ascii="Verdana" w:hAnsi="Verdana"/>
        </w:rPr>
        <w:t xml:space="preserve">Do you think any changes are needed to </w:t>
      </w:r>
      <w:proofErr w:type="gramStart"/>
      <w:r w:rsidRPr="00CE3310">
        <w:rPr>
          <w:rFonts w:ascii="Verdana" w:hAnsi="Verdana"/>
        </w:rPr>
        <w:t>safeguards</w:t>
      </w:r>
      <w:proofErr w:type="gramEnd"/>
      <w:r w:rsidRPr="00CE3310">
        <w:rPr>
          <w:rFonts w:ascii="Verdana" w:hAnsi="Verdana"/>
        </w:rPr>
        <w:t xml:space="preserve"> provided through the Act?</w:t>
      </w:r>
    </w:p>
    <w:p w14:paraId="5A2A43C1" w14:textId="77777777" w:rsidR="00CE3310" w:rsidRPr="00CE3310" w:rsidRDefault="00CE3310" w:rsidP="00CE3310">
      <w:pPr>
        <w:rPr>
          <w:rFonts w:ascii="Verdana" w:hAnsi="Verdana"/>
          <w:caps/>
        </w:rPr>
      </w:pPr>
      <w:r w:rsidRPr="00CE3310">
        <w:rPr>
          <w:rFonts w:ascii="Verdana" w:hAnsi="Verdana"/>
          <w:b/>
          <w:bCs/>
          <w:caps/>
        </w:rPr>
        <w:t>Process to receive assisted dying</w:t>
      </w:r>
    </w:p>
    <w:p w14:paraId="22761C0E" w14:textId="77777777" w:rsidR="00CE3310" w:rsidRPr="00CE3310" w:rsidRDefault="00CE3310" w:rsidP="00CE3310">
      <w:pPr>
        <w:numPr>
          <w:ilvl w:val="0"/>
          <w:numId w:val="5"/>
        </w:numPr>
        <w:rPr>
          <w:rFonts w:ascii="Verdana" w:hAnsi="Verdana"/>
        </w:rPr>
      </w:pPr>
      <w:r w:rsidRPr="00CE3310">
        <w:rPr>
          <w:rFonts w:ascii="Verdana" w:hAnsi="Verdana"/>
        </w:rPr>
        <w:t>Do you think any changes are needed to the process to apply for and receive assisted dying?</w:t>
      </w:r>
    </w:p>
    <w:p w14:paraId="281F0FDE" w14:textId="77777777" w:rsidR="00CE3310" w:rsidRPr="00CE3310" w:rsidRDefault="00CE3310" w:rsidP="00CE3310">
      <w:pPr>
        <w:rPr>
          <w:rFonts w:ascii="Verdana" w:hAnsi="Verdana"/>
          <w:caps/>
        </w:rPr>
      </w:pPr>
      <w:r w:rsidRPr="00CE3310">
        <w:rPr>
          <w:rFonts w:ascii="Verdana" w:hAnsi="Verdana"/>
          <w:b/>
          <w:bCs/>
          <w:caps/>
        </w:rPr>
        <w:t>Practitioners providing assisted dying</w:t>
      </w:r>
    </w:p>
    <w:p w14:paraId="4AB075C3" w14:textId="77777777" w:rsidR="00CE3310" w:rsidRPr="00CE3310" w:rsidRDefault="00CE3310" w:rsidP="00CE3310">
      <w:pPr>
        <w:numPr>
          <w:ilvl w:val="0"/>
          <w:numId w:val="6"/>
        </w:numPr>
        <w:rPr>
          <w:rFonts w:ascii="Verdana" w:hAnsi="Verdana"/>
        </w:rPr>
      </w:pPr>
      <w:r w:rsidRPr="00CE3310">
        <w:rPr>
          <w:rFonts w:ascii="Verdana" w:hAnsi="Verdana"/>
        </w:rPr>
        <w:t>Do you think changes should be made to the requirements for medical practitioners and nurse practitioners to provide parts of the assisted dying process?</w:t>
      </w:r>
    </w:p>
    <w:p w14:paraId="6EA2A9EE" w14:textId="77777777" w:rsidR="00CE3310" w:rsidRPr="00CE3310" w:rsidRDefault="00CE3310" w:rsidP="00CE3310">
      <w:pPr>
        <w:rPr>
          <w:rFonts w:ascii="Verdana" w:hAnsi="Verdana"/>
          <w:caps/>
        </w:rPr>
      </w:pPr>
      <w:r w:rsidRPr="00CE3310">
        <w:rPr>
          <w:rFonts w:ascii="Verdana" w:hAnsi="Verdana"/>
          <w:b/>
          <w:bCs/>
          <w:caps/>
        </w:rPr>
        <w:t>Oversight of assisted dying</w:t>
      </w:r>
    </w:p>
    <w:p w14:paraId="3F04D018" w14:textId="11B0FEFA" w:rsidR="00CE3310" w:rsidRPr="00CE3310" w:rsidRDefault="00CE3310" w:rsidP="00684652">
      <w:pPr>
        <w:numPr>
          <w:ilvl w:val="0"/>
          <w:numId w:val="7"/>
        </w:numPr>
        <w:rPr>
          <w:rFonts w:ascii="Verdana" w:hAnsi="Verdana"/>
        </w:rPr>
      </w:pPr>
      <w:r w:rsidRPr="00CE3310">
        <w:rPr>
          <w:rFonts w:ascii="Verdana" w:hAnsi="Verdana"/>
        </w:rPr>
        <w:t>Do you think changes are required to the roles and responsibilities of the entities established under the Act to oversee assisted dying (the SCENZ Group (clause 25), the End</w:t>
      </w:r>
      <w:r w:rsidR="00684652">
        <w:rPr>
          <w:rFonts w:ascii="Verdana" w:hAnsi="Verdana"/>
        </w:rPr>
        <w:t>-</w:t>
      </w:r>
      <w:r w:rsidRPr="00CE3310">
        <w:rPr>
          <w:rFonts w:ascii="Verdana" w:hAnsi="Verdana"/>
        </w:rPr>
        <w:t>of</w:t>
      </w:r>
      <w:r w:rsidR="00684652">
        <w:rPr>
          <w:rFonts w:ascii="Verdana" w:hAnsi="Verdana"/>
        </w:rPr>
        <w:t>-</w:t>
      </w:r>
      <w:r w:rsidRPr="00CE3310">
        <w:rPr>
          <w:rFonts w:ascii="Verdana" w:hAnsi="Verdana"/>
        </w:rPr>
        <w:t>Life Review Committee (clause 26), and the Registrar (assisted dying) (clause 27))?</w:t>
      </w:r>
    </w:p>
    <w:p w14:paraId="36AFFA2B" w14:textId="77777777" w:rsidR="00CE3310" w:rsidRPr="00CE3310" w:rsidRDefault="00CE3310" w:rsidP="00CE3310">
      <w:pPr>
        <w:rPr>
          <w:rFonts w:ascii="Verdana" w:hAnsi="Verdana"/>
          <w:caps/>
        </w:rPr>
      </w:pPr>
      <w:r w:rsidRPr="00CE3310">
        <w:rPr>
          <w:rFonts w:ascii="Verdana" w:hAnsi="Verdana"/>
          <w:b/>
          <w:bCs/>
          <w:caps/>
        </w:rPr>
        <w:lastRenderedPageBreak/>
        <w:t>Alignment with the wider health system</w:t>
      </w:r>
    </w:p>
    <w:p w14:paraId="181D081C" w14:textId="77777777" w:rsidR="00CE3310" w:rsidRPr="00CE3310" w:rsidRDefault="00CE3310" w:rsidP="00CE3310">
      <w:pPr>
        <w:numPr>
          <w:ilvl w:val="0"/>
          <w:numId w:val="8"/>
        </w:numPr>
        <w:rPr>
          <w:rFonts w:ascii="Verdana" w:hAnsi="Verdana"/>
        </w:rPr>
      </w:pPr>
      <w:r w:rsidRPr="00CE3310">
        <w:rPr>
          <w:rFonts w:ascii="Verdana" w:hAnsi="Verdana"/>
        </w:rPr>
        <w:t>Do you think the assisted dying process aligns with other parts of the health system?</w:t>
      </w:r>
    </w:p>
    <w:p w14:paraId="2CCCCE66" w14:textId="77777777" w:rsidR="00CE3310" w:rsidRPr="00CE3310" w:rsidRDefault="00CE3310" w:rsidP="00CE3310">
      <w:pPr>
        <w:numPr>
          <w:ilvl w:val="0"/>
          <w:numId w:val="8"/>
        </w:numPr>
        <w:rPr>
          <w:rFonts w:ascii="Verdana" w:hAnsi="Verdana"/>
        </w:rPr>
      </w:pPr>
      <w:r w:rsidRPr="00CE3310">
        <w:rPr>
          <w:rFonts w:ascii="Verdana" w:hAnsi="Verdana"/>
        </w:rPr>
        <w:t>Is there anything that could be improved?</w:t>
      </w:r>
    </w:p>
    <w:p w14:paraId="4816E9AF" w14:textId="77777777" w:rsidR="00CE3310" w:rsidRPr="00CE3310" w:rsidRDefault="00CE3310" w:rsidP="00CE3310">
      <w:pPr>
        <w:rPr>
          <w:rFonts w:ascii="Verdana" w:hAnsi="Verdana"/>
          <w:caps/>
        </w:rPr>
      </w:pPr>
      <w:r w:rsidRPr="00CE3310">
        <w:rPr>
          <w:rFonts w:ascii="Verdana" w:hAnsi="Verdana"/>
          <w:b/>
          <w:bCs/>
          <w:caps/>
        </w:rPr>
        <w:t>Other feedback</w:t>
      </w:r>
    </w:p>
    <w:p w14:paraId="1C3BFCD3" w14:textId="17125A50" w:rsidR="00CE3310" w:rsidRPr="00CE3310" w:rsidRDefault="00CE3310" w:rsidP="00CE3310">
      <w:pPr>
        <w:numPr>
          <w:ilvl w:val="0"/>
          <w:numId w:val="9"/>
        </w:numPr>
        <w:rPr>
          <w:rFonts w:ascii="Verdana" w:hAnsi="Verdana"/>
        </w:rPr>
      </w:pPr>
      <w:r w:rsidRPr="00CE3310">
        <w:rPr>
          <w:rFonts w:ascii="Verdana" w:hAnsi="Verdana"/>
        </w:rPr>
        <w:t>Do you have any other feedback related to the Act?</w:t>
      </w:r>
    </w:p>
    <w:p w14:paraId="07C6FACB" w14:textId="77777777" w:rsidR="00CE3310" w:rsidRDefault="00CE3310" w:rsidP="00772A51">
      <w:pPr>
        <w:jc w:val="center"/>
        <w:rPr>
          <w:rFonts w:ascii="Verdana" w:hAnsi="Verdana"/>
          <w:caps/>
          <w:lang w:val="en-US"/>
        </w:rPr>
      </w:pPr>
    </w:p>
    <w:p w14:paraId="36E9D92C" w14:textId="6F0725CF" w:rsidR="00AF4C19" w:rsidRDefault="00772A51" w:rsidP="00772A51">
      <w:pPr>
        <w:jc w:val="center"/>
        <w:rPr>
          <w:rFonts w:ascii="Verdana" w:hAnsi="Verdana"/>
          <w:lang w:val="en-US"/>
        </w:rPr>
      </w:pPr>
      <w:r w:rsidRPr="00772A51">
        <w:rPr>
          <w:rFonts w:ascii="Verdana" w:hAnsi="Verdana"/>
          <w:caps/>
          <w:lang w:val="en-US"/>
        </w:rPr>
        <w:t>End-of-Life Choice</w:t>
      </w:r>
      <w:r>
        <w:rPr>
          <w:rFonts w:ascii="Verdana" w:hAnsi="Verdana"/>
          <w:lang w:val="en-US"/>
        </w:rPr>
        <w:t xml:space="preserve"> SOCIETY’S</w:t>
      </w:r>
      <w:r w:rsidR="00CE3310">
        <w:rPr>
          <w:rFonts w:ascii="Verdana" w:hAnsi="Verdana"/>
          <w:lang w:val="en-US"/>
        </w:rPr>
        <w:t xml:space="preserve"> 3 MOST</w:t>
      </w:r>
      <w:r>
        <w:rPr>
          <w:rFonts w:ascii="Verdana" w:hAnsi="Verdana"/>
          <w:lang w:val="en-US"/>
        </w:rPr>
        <w:t xml:space="preserve"> </w:t>
      </w:r>
      <w:r w:rsidR="00567E9F">
        <w:rPr>
          <w:rFonts w:ascii="Verdana" w:hAnsi="Verdana"/>
          <w:lang w:val="en-US"/>
        </w:rPr>
        <w:t>DESIRED CHANGES TO NZ’S EOLC ACT</w:t>
      </w:r>
    </w:p>
    <w:p w14:paraId="3821F48A" w14:textId="11A2A1A1" w:rsidR="00567E9F" w:rsidRPr="00567E9F" w:rsidRDefault="00567E9F" w:rsidP="00567E9F">
      <w:pPr>
        <w:pStyle w:val="ListParagraph"/>
        <w:numPr>
          <w:ilvl w:val="0"/>
          <w:numId w:val="1"/>
        </w:numPr>
        <w:rPr>
          <w:rFonts w:ascii="Verdana" w:hAnsi="Verdana"/>
          <w:lang w:val="en-US"/>
        </w:rPr>
      </w:pPr>
      <w:r w:rsidRPr="00567E9F">
        <w:rPr>
          <w:rFonts w:ascii="Verdana" w:hAnsi="Verdana"/>
          <w:lang w:val="en-US"/>
        </w:rPr>
        <w:t xml:space="preserve">Allow medical practitioners to raise topic of assisted dying </w:t>
      </w:r>
      <w:r w:rsidR="00772A51" w:rsidRPr="00567E9F">
        <w:rPr>
          <w:rFonts w:ascii="Verdana" w:hAnsi="Verdana"/>
          <w:lang w:val="en-US"/>
        </w:rPr>
        <w:t>with</w:t>
      </w:r>
      <w:r w:rsidRPr="00567E9F">
        <w:rPr>
          <w:rFonts w:ascii="Verdana" w:hAnsi="Verdana"/>
          <w:lang w:val="en-US"/>
        </w:rPr>
        <w:t xml:space="preserve"> end-of-life patien</w:t>
      </w:r>
      <w:r w:rsidR="00772A51">
        <w:rPr>
          <w:rFonts w:ascii="Verdana" w:hAnsi="Verdana"/>
          <w:lang w:val="en-US"/>
        </w:rPr>
        <w:t>ts</w:t>
      </w:r>
      <w:r w:rsidRPr="00567E9F">
        <w:rPr>
          <w:rFonts w:ascii="Verdana" w:hAnsi="Verdana"/>
          <w:lang w:val="en-US"/>
        </w:rPr>
        <w:t xml:space="preserve"> or with patients experiencing unbearable suffering that cannot otherwise be relieved, provided the practitioners explain the full range of other end-of-life options at the same time.</w:t>
      </w:r>
    </w:p>
    <w:p w14:paraId="5451C065" w14:textId="7257F31F" w:rsidR="00567E9F" w:rsidRDefault="00567E9F" w:rsidP="00772A51">
      <w:pPr>
        <w:ind w:left="720"/>
        <w:rPr>
          <w:rFonts w:ascii="Verdana" w:hAnsi="Verdana"/>
          <w:lang w:val="en-US"/>
        </w:rPr>
      </w:pPr>
      <w:r>
        <w:rPr>
          <w:rFonts w:ascii="Verdana" w:hAnsi="Verdana"/>
          <w:lang w:val="en-US"/>
        </w:rPr>
        <w:t xml:space="preserve">Reason: the requirement for the patient to raise the topic is forcing inequity into the assisted-dying service. Only well informed and/or </w:t>
      </w:r>
      <w:proofErr w:type="gramStart"/>
      <w:r>
        <w:rPr>
          <w:rFonts w:ascii="Verdana" w:hAnsi="Verdana"/>
          <w:lang w:val="en-US"/>
        </w:rPr>
        <w:t>well educated</w:t>
      </w:r>
      <w:proofErr w:type="gramEnd"/>
      <w:r>
        <w:rPr>
          <w:rFonts w:ascii="Verdana" w:hAnsi="Verdana"/>
          <w:lang w:val="en-US"/>
        </w:rPr>
        <w:t xml:space="preserve"> patients know about the Act, and often only assertive patients feel comfortable raising the topic.</w:t>
      </w:r>
    </w:p>
    <w:p w14:paraId="005840A0" w14:textId="799CEA6D" w:rsidR="00567E9F" w:rsidRDefault="00567E9F" w:rsidP="00567E9F">
      <w:pPr>
        <w:pStyle w:val="ListParagraph"/>
        <w:numPr>
          <w:ilvl w:val="0"/>
          <w:numId w:val="1"/>
        </w:numPr>
        <w:rPr>
          <w:rFonts w:ascii="Verdana" w:hAnsi="Verdana"/>
          <w:lang w:val="en-US"/>
        </w:rPr>
      </w:pPr>
      <w:r>
        <w:rPr>
          <w:rFonts w:ascii="Verdana" w:hAnsi="Verdana"/>
          <w:lang w:val="en-US"/>
        </w:rPr>
        <w:t>Extend eligibility clause Part 1, Clause 5 (</w:t>
      </w:r>
      <w:proofErr w:type="gramStart"/>
      <w:r>
        <w:rPr>
          <w:rFonts w:ascii="Verdana" w:hAnsi="Verdana"/>
          <w:lang w:val="en-US"/>
        </w:rPr>
        <w:t>1)©</w:t>
      </w:r>
      <w:proofErr w:type="gramEnd"/>
      <w:r>
        <w:rPr>
          <w:rFonts w:ascii="Verdana" w:hAnsi="Verdana"/>
          <w:lang w:val="en-US"/>
        </w:rPr>
        <w:t xml:space="preserve"> from 6 months to 12 months so that it </w:t>
      </w:r>
      <w:r w:rsidR="00772A51">
        <w:rPr>
          <w:rFonts w:ascii="Verdana" w:hAnsi="Verdana"/>
          <w:lang w:val="en-US"/>
        </w:rPr>
        <w:t xml:space="preserve">will </w:t>
      </w:r>
      <w:r>
        <w:rPr>
          <w:rFonts w:ascii="Verdana" w:hAnsi="Verdana"/>
          <w:lang w:val="en-US"/>
        </w:rPr>
        <w:t xml:space="preserve">read: “suffers from a terminal illness that is likely to end the person’s life within </w:t>
      </w:r>
      <w:r w:rsidRPr="00567E9F">
        <w:rPr>
          <w:rFonts w:ascii="Verdana" w:hAnsi="Verdana"/>
          <w:b/>
          <w:bCs/>
          <w:lang w:val="en-US"/>
        </w:rPr>
        <w:t>12</w:t>
      </w:r>
      <w:r>
        <w:rPr>
          <w:rFonts w:ascii="Verdana" w:hAnsi="Verdana"/>
          <w:lang w:val="en-US"/>
        </w:rPr>
        <w:t xml:space="preserve"> months”</w:t>
      </w:r>
    </w:p>
    <w:p w14:paraId="29204405" w14:textId="62EC6871" w:rsidR="00567E9F" w:rsidRDefault="00567E9F" w:rsidP="00772A51">
      <w:pPr>
        <w:ind w:left="720"/>
        <w:rPr>
          <w:rFonts w:ascii="Verdana" w:hAnsi="Verdana"/>
          <w:lang w:val="en-US"/>
        </w:rPr>
      </w:pPr>
      <w:r>
        <w:rPr>
          <w:rFonts w:ascii="Verdana" w:hAnsi="Verdana"/>
          <w:lang w:val="en-US"/>
        </w:rPr>
        <w:t xml:space="preserve">Reason: some diseases cause significant suffering for a considerable time, certainly longer than 6 months. When the disease is terminal and when suffering is acute and escalating, and cannot be satisfactorily palliated, patients should not be forced to endure this situation. Neither should doctors be obliged </w:t>
      </w:r>
      <w:r w:rsidR="00621B53">
        <w:rPr>
          <w:rFonts w:ascii="Verdana" w:hAnsi="Verdana"/>
          <w:lang w:val="en-US"/>
        </w:rPr>
        <w:t>to decline</w:t>
      </w:r>
      <w:r>
        <w:rPr>
          <w:rFonts w:ascii="Verdana" w:hAnsi="Verdana"/>
          <w:lang w:val="en-US"/>
        </w:rPr>
        <w:t xml:space="preserve"> a patient when they know the patient to be terminal but believe a prognosis of, for example, 8 or 9 months, is more likely.</w:t>
      </w:r>
      <w:r w:rsidR="00621B53">
        <w:rPr>
          <w:rFonts w:ascii="Verdana" w:hAnsi="Verdana"/>
          <w:lang w:val="en-US"/>
        </w:rPr>
        <w:t xml:space="preserve"> The current short prognosis period causes unnecessary suffering to the patient and hardship for the doctor.</w:t>
      </w:r>
    </w:p>
    <w:p w14:paraId="31073F1C" w14:textId="271F52FD" w:rsidR="00621B53" w:rsidRDefault="00621B53" w:rsidP="00621B53">
      <w:pPr>
        <w:pStyle w:val="ListParagraph"/>
        <w:numPr>
          <w:ilvl w:val="0"/>
          <w:numId w:val="1"/>
        </w:numPr>
        <w:rPr>
          <w:rFonts w:ascii="Verdana" w:hAnsi="Verdana"/>
          <w:lang w:val="en-US"/>
        </w:rPr>
      </w:pPr>
      <w:r>
        <w:rPr>
          <w:rFonts w:ascii="Verdana" w:hAnsi="Verdana"/>
          <w:lang w:val="en-US"/>
        </w:rPr>
        <w:t>Allow patients suffering from neurodegenerative diseases to access assisted dying with a prognosis of death in the “reasonably foreseeable future”, provided patients meet the other eligibility criteria.</w:t>
      </w:r>
    </w:p>
    <w:p w14:paraId="5CDB3CA6" w14:textId="77BF81E8" w:rsidR="00621B53" w:rsidRPr="00621B53" w:rsidRDefault="00621B53" w:rsidP="00772A51">
      <w:pPr>
        <w:ind w:left="720"/>
        <w:rPr>
          <w:rFonts w:ascii="Verdana" w:hAnsi="Verdana"/>
          <w:lang w:val="en-US"/>
        </w:rPr>
      </w:pPr>
      <w:r>
        <w:rPr>
          <w:rFonts w:ascii="Verdana" w:hAnsi="Verdana"/>
          <w:lang w:val="en-US"/>
        </w:rPr>
        <w:t>Reason: Neuro-degenerative diseases such as Huntington’s MND, MS, and Parkinson’s, can cause extreme suffering and advanced physical decline well before natural death. However, due to their variable progress, it is very difficult for doctors to give a precise prognosis. In recognition of this</w:t>
      </w:r>
      <w:r w:rsidR="00772A51">
        <w:rPr>
          <w:rFonts w:ascii="Verdana" w:hAnsi="Verdana"/>
          <w:lang w:val="en-US"/>
        </w:rPr>
        <w:t>,</w:t>
      </w:r>
      <w:r>
        <w:rPr>
          <w:rFonts w:ascii="Verdana" w:hAnsi="Verdana"/>
          <w:lang w:val="en-US"/>
        </w:rPr>
        <w:t xml:space="preserve"> “reasonably foreseeable future” is becoming the preferred wording, e.g. in Canada.</w:t>
      </w:r>
    </w:p>
    <w:sectPr w:rsidR="00621B53" w:rsidRPr="00621B53" w:rsidSect="00CE769A">
      <w:pgSz w:w="11906" w:h="16838" w:code="9"/>
      <w:pgMar w:top="284" w:right="425"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907"/>
    <w:multiLevelType w:val="multilevel"/>
    <w:tmpl w:val="02C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21E8"/>
    <w:multiLevelType w:val="multilevel"/>
    <w:tmpl w:val="DF8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5E9"/>
    <w:multiLevelType w:val="hybridMultilevel"/>
    <w:tmpl w:val="125802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2EB7ADB"/>
    <w:multiLevelType w:val="multilevel"/>
    <w:tmpl w:val="D78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85DFF"/>
    <w:multiLevelType w:val="multilevel"/>
    <w:tmpl w:val="6E18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C77B1"/>
    <w:multiLevelType w:val="multilevel"/>
    <w:tmpl w:val="0BC26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47D9C"/>
    <w:multiLevelType w:val="multilevel"/>
    <w:tmpl w:val="483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B2612"/>
    <w:multiLevelType w:val="multilevel"/>
    <w:tmpl w:val="7FF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93C0B"/>
    <w:multiLevelType w:val="multilevel"/>
    <w:tmpl w:val="811E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491087">
    <w:abstractNumId w:val="2"/>
  </w:num>
  <w:num w:numId="2" w16cid:durableId="99568408">
    <w:abstractNumId w:val="4"/>
  </w:num>
  <w:num w:numId="3" w16cid:durableId="1370184498">
    <w:abstractNumId w:val="3"/>
  </w:num>
  <w:num w:numId="4" w16cid:durableId="705258108">
    <w:abstractNumId w:val="5"/>
  </w:num>
  <w:num w:numId="5" w16cid:durableId="665590271">
    <w:abstractNumId w:val="0"/>
  </w:num>
  <w:num w:numId="6" w16cid:durableId="298074141">
    <w:abstractNumId w:val="8"/>
  </w:num>
  <w:num w:numId="7" w16cid:durableId="1962104166">
    <w:abstractNumId w:val="6"/>
  </w:num>
  <w:num w:numId="8" w16cid:durableId="1761289284">
    <w:abstractNumId w:val="7"/>
  </w:num>
  <w:num w:numId="9" w16cid:durableId="17642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F"/>
    <w:rsid w:val="001357E6"/>
    <w:rsid w:val="00481543"/>
    <w:rsid w:val="004976CD"/>
    <w:rsid w:val="00567E9F"/>
    <w:rsid w:val="00621B53"/>
    <w:rsid w:val="00684652"/>
    <w:rsid w:val="00772A51"/>
    <w:rsid w:val="008B5ABC"/>
    <w:rsid w:val="00AE194D"/>
    <w:rsid w:val="00AF4C19"/>
    <w:rsid w:val="00CE3310"/>
    <w:rsid w:val="00CE769A"/>
    <w:rsid w:val="00CE7BAF"/>
    <w:rsid w:val="00D84B71"/>
    <w:rsid w:val="00FA1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6E73"/>
  <w15:chartTrackingRefBased/>
  <w15:docId w15:val="{39887CEA-E4ED-4EF4-8242-4826D6C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B71"/>
    <w:rPr>
      <w:kern w:val="0"/>
      <w:sz w:val="24"/>
      <w14:ligatures w14:val="none"/>
    </w:rPr>
  </w:style>
  <w:style w:type="paragraph" w:styleId="Heading1">
    <w:name w:val="heading 1"/>
    <w:basedOn w:val="Normal"/>
    <w:next w:val="Normal"/>
    <w:link w:val="Heading1Char"/>
    <w:uiPriority w:val="9"/>
    <w:qFormat/>
    <w:rsid w:val="00567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B5ABC"/>
    <w:rPr>
      <w:rFonts w:ascii="Verdana" w:hAnsi="Verdana"/>
      <w:szCs w:val="24"/>
    </w:rPr>
  </w:style>
  <w:style w:type="character" w:customStyle="1" w:styleId="Style1Char">
    <w:name w:val="Style1 Char"/>
    <w:basedOn w:val="DefaultParagraphFont"/>
    <w:link w:val="Style1"/>
    <w:rsid w:val="008B5ABC"/>
    <w:rPr>
      <w:rFonts w:ascii="Verdana" w:hAnsi="Verdana"/>
      <w:sz w:val="24"/>
      <w:szCs w:val="24"/>
    </w:rPr>
  </w:style>
  <w:style w:type="character" w:customStyle="1" w:styleId="Heading1Char">
    <w:name w:val="Heading 1 Char"/>
    <w:basedOn w:val="DefaultParagraphFont"/>
    <w:link w:val="Heading1"/>
    <w:uiPriority w:val="9"/>
    <w:rsid w:val="00567E9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567E9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67E9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67E9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567E9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567E9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567E9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567E9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567E9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567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E9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67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E9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67E9F"/>
    <w:pPr>
      <w:spacing w:before="160"/>
      <w:jc w:val="center"/>
    </w:pPr>
    <w:rPr>
      <w:i/>
      <w:iCs/>
      <w:color w:val="404040" w:themeColor="text1" w:themeTint="BF"/>
    </w:rPr>
  </w:style>
  <w:style w:type="character" w:customStyle="1" w:styleId="QuoteChar">
    <w:name w:val="Quote Char"/>
    <w:basedOn w:val="DefaultParagraphFont"/>
    <w:link w:val="Quote"/>
    <w:uiPriority w:val="29"/>
    <w:rsid w:val="00567E9F"/>
    <w:rPr>
      <w:i/>
      <w:iCs/>
      <w:color w:val="404040" w:themeColor="text1" w:themeTint="BF"/>
      <w:kern w:val="0"/>
      <w:sz w:val="24"/>
      <w14:ligatures w14:val="none"/>
    </w:rPr>
  </w:style>
  <w:style w:type="paragraph" w:styleId="ListParagraph">
    <w:name w:val="List Paragraph"/>
    <w:basedOn w:val="Normal"/>
    <w:uiPriority w:val="34"/>
    <w:qFormat/>
    <w:rsid w:val="00567E9F"/>
    <w:pPr>
      <w:ind w:left="720"/>
      <w:contextualSpacing/>
    </w:pPr>
  </w:style>
  <w:style w:type="character" w:styleId="IntenseEmphasis">
    <w:name w:val="Intense Emphasis"/>
    <w:basedOn w:val="DefaultParagraphFont"/>
    <w:uiPriority w:val="21"/>
    <w:qFormat/>
    <w:rsid w:val="00567E9F"/>
    <w:rPr>
      <w:i/>
      <w:iCs/>
      <w:color w:val="0F4761" w:themeColor="accent1" w:themeShade="BF"/>
    </w:rPr>
  </w:style>
  <w:style w:type="paragraph" w:styleId="IntenseQuote">
    <w:name w:val="Intense Quote"/>
    <w:basedOn w:val="Normal"/>
    <w:next w:val="Normal"/>
    <w:link w:val="IntenseQuoteChar"/>
    <w:uiPriority w:val="30"/>
    <w:qFormat/>
    <w:rsid w:val="00567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E9F"/>
    <w:rPr>
      <w:i/>
      <w:iCs/>
      <w:color w:val="0F4761" w:themeColor="accent1" w:themeShade="BF"/>
      <w:kern w:val="0"/>
      <w:sz w:val="24"/>
      <w14:ligatures w14:val="none"/>
    </w:rPr>
  </w:style>
  <w:style w:type="character" w:styleId="IntenseReference">
    <w:name w:val="Intense Reference"/>
    <w:basedOn w:val="DefaultParagraphFont"/>
    <w:uiPriority w:val="32"/>
    <w:qFormat/>
    <w:rsid w:val="00567E9F"/>
    <w:rPr>
      <w:b/>
      <w:bCs/>
      <w:smallCaps/>
      <w:color w:val="0F4761" w:themeColor="accent1" w:themeShade="BF"/>
      <w:spacing w:val="5"/>
    </w:rPr>
  </w:style>
  <w:style w:type="character" w:styleId="Hyperlink">
    <w:name w:val="Hyperlink"/>
    <w:basedOn w:val="DefaultParagraphFont"/>
    <w:uiPriority w:val="99"/>
    <w:unhideWhenUsed/>
    <w:rsid w:val="00CE3310"/>
    <w:rPr>
      <w:color w:val="467886" w:themeColor="hyperlink"/>
      <w:u w:val="single"/>
    </w:rPr>
  </w:style>
  <w:style w:type="character" w:styleId="UnresolvedMention">
    <w:name w:val="Unresolved Mention"/>
    <w:basedOn w:val="DefaultParagraphFont"/>
    <w:uiPriority w:val="99"/>
    <w:semiHidden/>
    <w:unhideWhenUsed/>
    <w:rsid w:val="00CE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61050">
      <w:bodyDiv w:val="1"/>
      <w:marLeft w:val="0"/>
      <w:marRight w:val="0"/>
      <w:marTop w:val="0"/>
      <w:marBottom w:val="0"/>
      <w:divBdr>
        <w:top w:val="none" w:sz="0" w:space="0" w:color="auto"/>
        <w:left w:val="none" w:sz="0" w:space="0" w:color="auto"/>
        <w:bottom w:val="none" w:sz="0" w:space="0" w:color="auto"/>
        <w:right w:val="none" w:sz="0" w:space="0" w:color="auto"/>
      </w:divBdr>
      <w:divsChild>
        <w:div w:id="2105572801">
          <w:marLeft w:val="0"/>
          <w:marRight w:val="0"/>
          <w:marTop w:val="0"/>
          <w:marBottom w:val="0"/>
          <w:divBdr>
            <w:top w:val="none" w:sz="0" w:space="0" w:color="auto"/>
            <w:left w:val="none" w:sz="0" w:space="0" w:color="auto"/>
            <w:bottom w:val="none" w:sz="0" w:space="0" w:color="auto"/>
            <w:right w:val="none" w:sz="0" w:space="0" w:color="auto"/>
          </w:divBdr>
          <w:divsChild>
            <w:div w:id="699164856">
              <w:marLeft w:val="0"/>
              <w:marRight w:val="0"/>
              <w:marTop w:val="0"/>
              <w:marBottom w:val="0"/>
              <w:divBdr>
                <w:top w:val="none" w:sz="0" w:space="0" w:color="auto"/>
                <w:left w:val="none" w:sz="0" w:space="0" w:color="auto"/>
                <w:bottom w:val="none" w:sz="0" w:space="0" w:color="auto"/>
                <w:right w:val="none" w:sz="0" w:space="0" w:color="auto"/>
              </w:divBdr>
              <w:divsChild>
                <w:div w:id="20230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3788">
      <w:bodyDiv w:val="1"/>
      <w:marLeft w:val="0"/>
      <w:marRight w:val="0"/>
      <w:marTop w:val="0"/>
      <w:marBottom w:val="0"/>
      <w:divBdr>
        <w:top w:val="none" w:sz="0" w:space="0" w:color="auto"/>
        <w:left w:val="none" w:sz="0" w:space="0" w:color="auto"/>
        <w:bottom w:val="none" w:sz="0" w:space="0" w:color="auto"/>
        <w:right w:val="none" w:sz="0" w:space="0" w:color="auto"/>
      </w:divBdr>
      <w:divsChild>
        <w:div w:id="1838035440">
          <w:marLeft w:val="0"/>
          <w:marRight w:val="0"/>
          <w:marTop w:val="0"/>
          <w:marBottom w:val="0"/>
          <w:divBdr>
            <w:top w:val="none" w:sz="0" w:space="0" w:color="auto"/>
            <w:left w:val="none" w:sz="0" w:space="0" w:color="auto"/>
            <w:bottom w:val="none" w:sz="0" w:space="0" w:color="auto"/>
            <w:right w:val="none" w:sz="0" w:space="0" w:color="auto"/>
          </w:divBdr>
          <w:divsChild>
            <w:div w:id="1888494517">
              <w:marLeft w:val="0"/>
              <w:marRight w:val="0"/>
              <w:marTop w:val="0"/>
              <w:marBottom w:val="0"/>
              <w:divBdr>
                <w:top w:val="none" w:sz="0" w:space="0" w:color="auto"/>
                <w:left w:val="none" w:sz="0" w:space="0" w:color="auto"/>
                <w:bottom w:val="none" w:sz="0" w:space="0" w:color="auto"/>
                <w:right w:val="none" w:sz="0" w:space="0" w:color="auto"/>
              </w:divBdr>
              <w:divsChild>
                <w:div w:id="5459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health.govt.nz/regulatory-policy/public-consultation-for-the-review-of-the-end-of-l/" TargetMode="External"/><Relationship Id="rId5" Type="http://schemas.openxmlformats.org/officeDocument/2006/relationships/hyperlink" Target="https://consult.health.govt.nz/regulatory-policy/public-consultation-for-the-review-of-the-end-of-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Thomborson</dc:creator>
  <cp:keywords/>
  <dc:description/>
  <cp:lastModifiedBy>Barbara Thomborson</cp:lastModifiedBy>
  <cp:revision>3</cp:revision>
  <cp:lastPrinted>2024-08-10T10:44:00Z</cp:lastPrinted>
  <dcterms:created xsi:type="dcterms:W3CDTF">2024-08-06T11:55:00Z</dcterms:created>
  <dcterms:modified xsi:type="dcterms:W3CDTF">2024-08-10T11:01:00Z</dcterms:modified>
</cp:coreProperties>
</file>